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B94CBF" w14:paraId="7686CDB0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5A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E65" w14:textId="08527C69" w:rsidR="00E7307F" w:rsidRPr="00F44CA8" w:rsidRDefault="007672C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Ekonomisi</w:t>
            </w:r>
          </w:p>
        </w:tc>
      </w:tr>
      <w:tr w:rsidR="00604BEB" w:rsidRPr="00B94CBF" w14:paraId="05DE66D1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2AA" w14:textId="77777777" w:rsidR="00604BEB" w:rsidRDefault="00604BEB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29F" w14:textId="77777777" w:rsidR="00604BEB" w:rsidRPr="000B149F" w:rsidRDefault="00604BEB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E7307F" w:rsidRPr="00B94CBF" w14:paraId="3166DAC5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65D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E97" w14:textId="77777777" w:rsidR="00E7307F" w:rsidRPr="00B94CBF" w:rsidRDefault="00F44CA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7307F" w:rsidRPr="00B94CBF" w14:paraId="3A2D15A4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154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496" w14:textId="77777777" w:rsidR="00E7307F" w:rsidRPr="00B94CBF" w:rsidRDefault="00F44CA8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Öğr. </w:t>
            </w:r>
            <w:r w:rsidR="003E24D0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B149F">
              <w:rPr>
                <w:rFonts w:ascii="Times New Roman" w:hAnsi="Times New Roman" w:cs="Times New Roman"/>
                <w:sz w:val="20"/>
                <w:szCs w:val="20"/>
              </w:rPr>
              <w:t>Aylin DOĞAN</w:t>
            </w:r>
          </w:p>
        </w:tc>
      </w:tr>
      <w:tr w:rsidR="00E7307F" w:rsidRPr="00B94CBF" w14:paraId="401BAF88" w14:textId="77777777" w:rsidTr="003E0EE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6D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3D" w14:textId="039FA37C" w:rsidR="00E7307F" w:rsidRPr="00B94CBF" w:rsidRDefault="007672C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B94CBF" w14:paraId="043CB172" w14:textId="77777777" w:rsidTr="003E0EE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AFE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9CC" w14:textId="3B9EAE02" w:rsidR="00E7307F" w:rsidRPr="00B94CBF" w:rsidRDefault="007672C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604BE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04BEB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B94CBF" w14:paraId="0BC447A6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2F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F84" w14:textId="77777777" w:rsidR="00E7307F" w:rsidRPr="00B94CBF" w:rsidRDefault="00EB469C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B149F" w:rsidRPr="003A0A75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aylin_do@hotmail.com</w:t>
              </w:r>
            </w:hyperlink>
            <w:r w:rsidR="000B14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 xml:space="preserve"> 414-3183000 Dahili </w:t>
            </w:r>
            <w:r w:rsidR="000B149F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</w:tr>
      <w:tr w:rsidR="00793D4F" w:rsidRPr="00B94CBF" w14:paraId="141CECB1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BB" w14:textId="77777777" w:rsidR="00793D4F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CB" w14:textId="23EC86BD" w:rsidR="000A24B0" w:rsidRPr="007672C8" w:rsidRDefault="007672C8" w:rsidP="0035518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Bu derste öğrencilere Çevre bilincinin kavramsal ve kuramsal gelişimini aktarmak ve bu doğrultuda öğrencilere değerlendirme yetisi kazandırmak amaçlanmaktadır.</w:t>
            </w:r>
          </w:p>
        </w:tc>
      </w:tr>
      <w:tr w:rsidR="00E7307F" w:rsidRPr="00B94CBF" w14:paraId="7ED4D3FC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4" w14:textId="77777777"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56" w14:textId="544E0B2E" w:rsidR="00E7307F" w:rsidRPr="007672C8" w:rsidRDefault="007672C8" w:rsidP="006E4DD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öğrencinin çevreyi korumaya yönelik faaliyetleri ekonomi bakış açısıyla değerlendirilmesine </w:t>
            </w:r>
            <w:proofErr w:type="gramStart"/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imkan</w:t>
            </w:r>
            <w:proofErr w:type="gramEnd"/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sağlayacak bilgileri aktarmaktır</w:t>
            </w:r>
          </w:p>
        </w:tc>
      </w:tr>
      <w:tr w:rsidR="00E7307F" w:rsidRPr="00B94CBF" w14:paraId="68DA96AF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3F9" w14:textId="77777777" w:rsidR="00E7307F" w:rsidRPr="00B94CBF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20F2" w14:textId="59B70BA7" w:rsidR="007672C8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1. Çevre koruma faaliyetlerinin ekonomik bir olay olarak önemini tasvir eder. </w:t>
            </w:r>
          </w:p>
          <w:p w14:paraId="60F364A5" w14:textId="77777777" w:rsidR="007672C8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2. Çevre ve doğal kaynak sorunlarına ekonomik yaklaşımın ardındaki temel prensipleri kavrar. </w:t>
            </w:r>
          </w:p>
          <w:p w14:paraId="3E074702" w14:textId="77777777" w:rsidR="007672C8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Çevre konusunda yapılmış ulusal ve uluslararası anlaşmaları öğrenerek tartışır. 4. Dünya, ülke ve bölgelerde meydana gelen iktisadi, sosyal ve kültürel olayların doğal çevreyi nasıl etkilediğini tanımlar. </w:t>
            </w:r>
          </w:p>
          <w:p w14:paraId="6F391323" w14:textId="77777777" w:rsidR="007672C8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5. Çevre sorunlarının çözümüne yönelik genel yaklaşım ve kuralları öğrenir. </w:t>
            </w:r>
          </w:p>
          <w:p w14:paraId="79E888F2" w14:textId="383BF52A" w:rsidR="00E7307F" w:rsidRPr="007672C8" w:rsidRDefault="007672C8" w:rsidP="003551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6. Doğal çevrenin ekonomik etkilerini kavrar.</w:t>
            </w:r>
          </w:p>
        </w:tc>
      </w:tr>
      <w:tr w:rsidR="00E7307F" w:rsidRPr="00B94CBF" w14:paraId="78A8695A" w14:textId="77777777" w:rsidTr="003E0EE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4D3B1A2" w14:textId="77777777" w:rsidR="00E7307F" w:rsidRPr="00C625D9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526991" w14:textId="77777777"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A8D816" w14:textId="77777777"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7699DC" w14:textId="77777777"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96CE8" w14:textId="77777777"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3C86" w14:textId="303D4D97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1.Hafta: Çevre Sorunlarına Ekonomik Yaklaşım Doğal Kaynaklar, Çevre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e Ekonomi Arasındaki Bağlantılar. </w:t>
            </w:r>
          </w:p>
          <w:p w14:paraId="2DA3B55E" w14:textId="1F73D48D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2.Hafta: Doğal Kaynakların Tanımı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e Sınıflandırılması, Yenilenebilir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e Yenilenemez Kaynaklar </w:t>
            </w:r>
          </w:p>
          <w:p w14:paraId="305D8E8F" w14:textId="77777777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3.Hafta: Türkiye’nin Doğal Kaynak Potansiyeli </w:t>
            </w:r>
          </w:p>
          <w:p w14:paraId="075A03C1" w14:textId="6E5AD99E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4.Hafta: Toprak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Su Kaynakları, Kullanımı, Çevresel Sorunları </w:t>
            </w:r>
          </w:p>
          <w:p w14:paraId="1BA8E896" w14:textId="77777777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5.Hafta: Diğer kaynaklar ve çevre sorunları </w:t>
            </w:r>
          </w:p>
          <w:p w14:paraId="325F7ED6" w14:textId="0851F840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6.Hafta Kıtlık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Doğal Kaynakların Sürdürülebilir Kullanımı </w:t>
            </w:r>
          </w:p>
          <w:p w14:paraId="32A74633" w14:textId="77777777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7.Hafta: Kıtlık ve Doğal kaynaklardan yararlanma yöntemleri </w:t>
            </w:r>
          </w:p>
          <w:p w14:paraId="7ADA1D18" w14:textId="796DDB3D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8.Hafta: Ekonomik Değerleme: Kavramlar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e Yöntemler, Piyasaya Dayalı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Piyasa Dışı Değerleme Yöntemleri </w:t>
            </w:r>
          </w:p>
          <w:p w14:paraId="0301940F" w14:textId="54EAF42A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9.Hafta: Uluslararası Düzeyde Doğal Kaynaklar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Çevreye Yönelik Sorunlar </w:t>
            </w:r>
          </w:p>
          <w:p w14:paraId="1A47D10F" w14:textId="329B2132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10.Hafta: Türkiye’de Doğal Kaynaklar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Çevreye Yönelik Sorunlar 11.Hafta: Tarım, Doğal Kaynak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Çevre Sorunlarının Çözümüne Yönelik Yaklaşımla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Politikalar </w:t>
            </w:r>
          </w:p>
          <w:p w14:paraId="402302C9" w14:textId="77777777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12.Hafta: Çevresel Etki Değerlendirmesi Kavramı </w:t>
            </w:r>
          </w:p>
          <w:p w14:paraId="0AFE05B4" w14:textId="0FDCDF85" w:rsidR="007672C8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13.Hafta: 2000’li Ulusal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Uluslararası Çevresel Mevzuat </w:t>
            </w:r>
          </w:p>
          <w:p w14:paraId="5F271047" w14:textId="5934D2D4" w:rsidR="00556DF5" w:rsidRPr="007672C8" w:rsidRDefault="007672C8" w:rsidP="00AE6A37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14.Hafta: Ulusal 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 Uluslararası Çevresel Mevzuat</w:t>
            </w:r>
          </w:p>
        </w:tc>
      </w:tr>
      <w:tr w:rsidR="00E7307F" w:rsidRPr="00B94CBF" w14:paraId="22B2045B" w14:textId="77777777" w:rsidTr="003E0EE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FDEA1AC" w14:textId="77777777" w:rsidR="00E7307F" w:rsidRPr="00C625D9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D269D" w14:textId="77777777"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ADE" w14:textId="6C1DD0FA" w:rsidR="00E7307F" w:rsidRPr="00C447A2" w:rsidRDefault="00C447A2" w:rsidP="00464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</w:t>
            </w:r>
            <w:proofErr w:type="gramStart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%40</w:t>
            </w:r>
            <w:proofErr w:type="gramEnd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), yarıyıl sonu sınavının ise yüzde altmışı (%60) değerlendirilecektir.  Sınavlar, Fakülte yönetim kurulu tarafından belirlenerek </w:t>
            </w:r>
            <w:proofErr w:type="spellStart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webde</w:t>
            </w:r>
            <w:proofErr w:type="spellEnd"/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 ilan edilen tarihlerde yapılacaktır.</w:t>
            </w:r>
          </w:p>
        </w:tc>
      </w:tr>
      <w:tr w:rsidR="00E7307F" w:rsidRPr="00B94CBF" w14:paraId="440C874C" w14:textId="77777777" w:rsidTr="003E0EE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25DE942" w14:textId="77777777" w:rsidR="00E7307F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A466C" w14:textId="77777777" w:rsidR="00E7307F" w:rsidRPr="007F48D7" w:rsidRDefault="00E7307F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C8086" w14:textId="77777777" w:rsidR="007672C8" w:rsidRDefault="007672C8" w:rsidP="00301D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İleri,S</w:t>
            </w:r>
            <w:proofErr w:type="spellEnd"/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72C8">
              <w:rPr>
                <w:rFonts w:ascii="Times New Roman" w:hAnsi="Times New Roman" w:cs="Times New Roman"/>
                <w:sz w:val="20"/>
                <w:szCs w:val="20"/>
              </w:rPr>
              <w:t xml:space="preserve">, (2017). Çevre Ekonomisi, İstanbul: Detay Yayıncılık </w:t>
            </w:r>
          </w:p>
          <w:p w14:paraId="714D7849" w14:textId="5F7E241E" w:rsidR="00E7307F" w:rsidRPr="007672C8" w:rsidRDefault="007672C8" w:rsidP="00301D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72C8">
              <w:rPr>
                <w:rFonts w:ascii="Times New Roman" w:hAnsi="Times New Roman" w:cs="Times New Roman"/>
                <w:sz w:val="20"/>
                <w:szCs w:val="20"/>
              </w:rPr>
              <w:t>Karacan, A., (2007). Çevre Ekonomisi ve Politikası, Eskişehir: İktisadi ve İdari Bilimler Fakültesi Yayın No:6</w:t>
            </w:r>
          </w:p>
        </w:tc>
      </w:tr>
    </w:tbl>
    <w:tbl>
      <w:tblPr>
        <w:tblpPr w:leftFromText="141" w:rightFromText="141" w:bottomFromText="200" w:vertAnchor="text" w:horzAnchor="margin" w:tblpXSpec="center" w:tblpY="-1416"/>
        <w:tblW w:w="10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562"/>
        <w:gridCol w:w="570"/>
        <w:gridCol w:w="572"/>
        <w:gridCol w:w="572"/>
        <w:gridCol w:w="566"/>
        <w:gridCol w:w="566"/>
        <w:gridCol w:w="571"/>
        <w:gridCol w:w="566"/>
        <w:gridCol w:w="708"/>
        <w:gridCol w:w="278"/>
        <w:gridCol w:w="430"/>
        <w:gridCol w:w="707"/>
        <w:gridCol w:w="708"/>
        <w:gridCol w:w="566"/>
        <w:gridCol w:w="279"/>
        <w:gridCol w:w="288"/>
        <w:gridCol w:w="566"/>
        <w:gridCol w:w="275"/>
        <w:gridCol w:w="292"/>
        <w:gridCol w:w="242"/>
      </w:tblGrid>
      <w:tr w:rsidR="006852D3" w14:paraId="6DFD36E1" w14:textId="77777777" w:rsidTr="006852D3">
        <w:trPr>
          <w:gridAfter w:val="2"/>
          <w:wAfter w:w="524" w:type="dxa"/>
          <w:trHeight w:val="526"/>
        </w:trPr>
        <w:tc>
          <w:tcPr>
            <w:tcW w:w="992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E57" w14:textId="77777777" w:rsidR="006852D3" w:rsidRDefault="006852D3" w:rsidP="00685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04362A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EBCB9A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201DFB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7C6D12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D48500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9DC56F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8605C0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F39D661" w14:textId="77777777" w:rsidR="006852D3" w:rsidRDefault="006852D3" w:rsidP="00685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A6E7C2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5B01F0F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861E37F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D451F9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123B24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CEE112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B5AC47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FE47F9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631F05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02847E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BD76A2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5A428D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8B1E9C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CECCB5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2B8553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992A50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612180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275F66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E739C9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FB14FDF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522466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F55AE3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95BCA5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4F6CCB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B564D0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1D0562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7A9AFB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7DABD8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BC2D15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DB399C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F1822D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82DEDB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E06A14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3C3200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55951DF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6BAC6A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AF3C5A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70127A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EEB21E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58D0F1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6F49D9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52F1C6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474939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D905DA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DF224C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EA8492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243D35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056375D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D224C6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EC3FCC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245529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F6877D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2D8EDD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2E7F69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9F3DC0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05D1EF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B621FF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66DFA6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C1E316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AAA209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FF602E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CA551C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2BB133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00F7F5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A8F6C8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A6F565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81A006F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31F8E7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ACADF9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20BD31D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0CA8A1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25939A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83F535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F062DD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60A270D" w14:textId="706CF52A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 xml:space="preserve">PROGRAM ÇIKTILARI İLE </w:t>
            </w:r>
          </w:p>
          <w:p w14:paraId="7E89227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DERS ÖĞRENİM KAZANIMLARI İLİŞKİSİ TABLOSU</w:t>
            </w:r>
          </w:p>
        </w:tc>
      </w:tr>
      <w:tr w:rsidR="006852D3" w14:paraId="2AA19611" w14:textId="77777777" w:rsidTr="006852D3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58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PÇ</w:t>
            </w:r>
          </w:p>
          <w:p w14:paraId="080CB37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60F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58D352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E73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621F39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E3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575D5F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C08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2F0523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BB6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D158F6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173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327819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209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2C829E9D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C68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20CAF1B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014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35E98CF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96B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29043D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B35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47F83D2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5A5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44871AD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BFA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6DEF5B2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414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03C380D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119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1B933AB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BA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01410EFD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A9C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PÇ</w:t>
            </w:r>
          </w:p>
          <w:p w14:paraId="73C6BF3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</w:t>
            </w:r>
          </w:p>
        </w:tc>
      </w:tr>
      <w:tr w:rsidR="006852D3" w14:paraId="1A80CE74" w14:textId="77777777" w:rsidTr="006852D3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F14D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0A70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4101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A6C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950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50B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079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416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222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C19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D10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566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7FF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ED3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5A4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0C3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AEC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4B5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6852D3" w14:paraId="210AB590" w14:textId="77777777" w:rsidTr="006852D3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D2B2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984E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D787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452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1E2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582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1E7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13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520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C41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6F4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2D1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A2D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FEC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F42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4A7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8A3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76E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6852D3" w14:paraId="01CEA95A" w14:textId="77777777" w:rsidTr="006852D3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C1F4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A6E1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B552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CB6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11B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872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E66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39C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C69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37E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FA8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3D0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633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788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49A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9D4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577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FE1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6852D3" w14:paraId="7BE7EB87" w14:textId="77777777" w:rsidTr="006852D3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1059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0C50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4C8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0D9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C73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C09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9C1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84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A65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22B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93A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715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0FB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7AEF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025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4D9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00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CA5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6852D3" w14:paraId="2FBA6270" w14:textId="77777777" w:rsidTr="006852D3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C088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FD45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0E11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7F62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D14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7D2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C0A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6F7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C7B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02F4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3E2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47FF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E0F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7F8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23A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B3C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FD3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D11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6852D3" w14:paraId="6DD70AA7" w14:textId="77777777" w:rsidTr="006852D3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4365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3DF4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7F53" w14:textId="77777777" w:rsidR="006852D3" w:rsidRPr="005C6665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66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6A2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E2DD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E7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4DB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840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75B5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872E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52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83D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02A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E2C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FC0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9B0A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F08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CBEC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6852D3" w14:paraId="024072AE" w14:textId="77777777" w:rsidTr="006852D3">
        <w:trPr>
          <w:gridAfter w:val="5"/>
          <w:wAfter w:w="1664" w:type="dxa"/>
          <w:trHeight w:val="397"/>
        </w:trPr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CBA3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 Çok Düşük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E036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Düşük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7A11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 Orta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C127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 Yüksek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F359" w14:textId="77777777" w:rsidR="006852D3" w:rsidRDefault="006852D3" w:rsidP="00767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 Çok Yüksek</w:t>
            </w:r>
          </w:p>
        </w:tc>
      </w:tr>
    </w:tbl>
    <w:p w14:paraId="2FAF5556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p w14:paraId="085CDA4E" w14:textId="77777777" w:rsidR="00301DFE" w:rsidRPr="00301DFE" w:rsidRDefault="00301DFE" w:rsidP="00301DFE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1DFE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774" w:type="dxa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493"/>
        <w:gridCol w:w="567"/>
        <w:gridCol w:w="567"/>
        <w:gridCol w:w="538"/>
        <w:gridCol w:w="507"/>
        <w:gridCol w:w="507"/>
        <w:gridCol w:w="507"/>
        <w:gridCol w:w="507"/>
        <w:gridCol w:w="55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01DFE" w:rsidRPr="00301DFE" w14:paraId="6473534C" w14:textId="77777777" w:rsidTr="00301DFE">
        <w:trPr>
          <w:trHeight w:val="200"/>
        </w:trPr>
        <w:tc>
          <w:tcPr>
            <w:tcW w:w="925" w:type="dxa"/>
            <w:vAlign w:val="center"/>
          </w:tcPr>
          <w:p w14:paraId="6D2F8D1E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Ders Adı</w:t>
            </w:r>
          </w:p>
        </w:tc>
        <w:tc>
          <w:tcPr>
            <w:tcW w:w="493" w:type="dxa"/>
            <w:vAlign w:val="center"/>
          </w:tcPr>
          <w:p w14:paraId="5445AD3C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</w:t>
            </w:r>
          </w:p>
        </w:tc>
        <w:tc>
          <w:tcPr>
            <w:tcW w:w="567" w:type="dxa"/>
            <w:vAlign w:val="center"/>
          </w:tcPr>
          <w:p w14:paraId="1013C206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PÇ2</w:t>
            </w:r>
          </w:p>
        </w:tc>
        <w:tc>
          <w:tcPr>
            <w:tcW w:w="567" w:type="dxa"/>
            <w:vAlign w:val="center"/>
          </w:tcPr>
          <w:p w14:paraId="610710E2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PÇ3</w:t>
            </w:r>
          </w:p>
        </w:tc>
        <w:tc>
          <w:tcPr>
            <w:tcW w:w="538" w:type="dxa"/>
            <w:vAlign w:val="center"/>
          </w:tcPr>
          <w:p w14:paraId="671F8A7C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PÇ4</w:t>
            </w:r>
          </w:p>
        </w:tc>
        <w:tc>
          <w:tcPr>
            <w:tcW w:w="507" w:type="dxa"/>
            <w:vAlign w:val="center"/>
          </w:tcPr>
          <w:p w14:paraId="4010B5D3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PÇ5</w:t>
            </w:r>
          </w:p>
        </w:tc>
        <w:tc>
          <w:tcPr>
            <w:tcW w:w="507" w:type="dxa"/>
            <w:vAlign w:val="center"/>
          </w:tcPr>
          <w:p w14:paraId="5C1C4661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PÇ6</w:t>
            </w:r>
          </w:p>
        </w:tc>
        <w:tc>
          <w:tcPr>
            <w:tcW w:w="507" w:type="dxa"/>
            <w:vAlign w:val="center"/>
          </w:tcPr>
          <w:p w14:paraId="43C4D234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PÇ7</w:t>
            </w:r>
          </w:p>
        </w:tc>
        <w:tc>
          <w:tcPr>
            <w:tcW w:w="507" w:type="dxa"/>
            <w:vAlign w:val="center"/>
          </w:tcPr>
          <w:p w14:paraId="70C0DBFF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PÇ8</w:t>
            </w:r>
          </w:p>
        </w:tc>
        <w:tc>
          <w:tcPr>
            <w:tcW w:w="553" w:type="dxa"/>
            <w:vAlign w:val="center"/>
          </w:tcPr>
          <w:p w14:paraId="31C4ADF0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PÇ9</w:t>
            </w:r>
          </w:p>
        </w:tc>
        <w:tc>
          <w:tcPr>
            <w:tcW w:w="567" w:type="dxa"/>
            <w:vAlign w:val="center"/>
          </w:tcPr>
          <w:p w14:paraId="6151A408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PÇ10</w:t>
            </w:r>
          </w:p>
        </w:tc>
        <w:tc>
          <w:tcPr>
            <w:tcW w:w="567" w:type="dxa"/>
            <w:vAlign w:val="center"/>
          </w:tcPr>
          <w:p w14:paraId="140EAA90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PÇ11</w:t>
            </w:r>
          </w:p>
        </w:tc>
        <w:tc>
          <w:tcPr>
            <w:tcW w:w="567" w:type="dxa"/>
            <w:vAlign w:val="center"/>
          </w:tcPr>
          <w:p w14:paraId="11B2201F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F583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985A1E5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6A0990C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1C2671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FBA906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901B47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PÇ18</w:t>
            </w:r>
          </w:p>
        </w:tc>
      </w:tr>
      <w:tr w:rsidR="00301DFE" w:rsidRPr="00301DFE" w14:paraId="6E56828B" w14:textId="77777777" w:rsidTr="00301DFE">
        <w:trPr>
          <w:trHeight w:val="286"/>
        </w:trPr>
        <w:tc>
          <w:tcPr>
            <w:tcW w:w="925" w:type="dxa"/>
          </w:tcPr>
          <w:p w14:paraId="374F8904" w14:textId="1886643B" w:rsidR="00301DFE" w:rsidRPr="00301DFE" w:rsidRDefault="006852D3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Çevre Ekonomisi</w:t>
            </w:r>
          </w:p>
        </w:tc>
        <w:tc>
          <w:tcPr>
            <w:tcW w:w="493" w:type="dxa"/>
          </w:tcPr>
          <w:p w14:paraId="01482258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475A2CCF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6975ECCC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38" w:type="dxa"/>
          </w:tcPr>
          <w:p w14:paraId="6C0A2D1E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5D71BE06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7" w:type="dxa"/>
          </w:tcPr>
          <w:p w14:paraId="6F93DC32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07" w:type="dxa"/>
          </w:tcPr>
          <w:p w14:paraId="16735936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7" w:type="dxa"/>
          </w:tcPr>
          <w:p w14:paraId="62322796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53" w:type="dxa"/>
          </w:tcPr>
          <w:p w14:paraId="39257D75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6E4AD4C8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7D1F058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5BFE4B31" w14:textId="77777777" w:rsidR="00301DFE" w:rsidRPr="00301DFE" w:rsidRDefault="00301DFE" w:rsidP="00301DFE">
            <w:pPr>
              <w:tabs>
                <w:tab w:val="left" w:pos="3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5976DDE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5EBA09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613C3B0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F46F74E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8A1FF0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DF8014B" w14:textId="77777777" w:rsidR="00301DFE" w:rsidRPr="00301DFE" w:rsidRDefault="00301DFE" w:rsidP="00301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DF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</w:tbl>
    <w:p w14:paraId="07DB08B5" w14:textId="77777777" w:rsidR="00301DFE" w:rsidRPr="00E25DB7" w:rsidRDefault="00301DFE" w:rsidP="00301DFE">
      <w:pPr>
        <w:spacing w:after="0" w:line="240" w:lineRule="auto"/>
        <w:jc w:val="both"/>
        <w:rPr>
          <w:sz w:val="20"/>
          <w:szCs w:val="20"/>
        </w:rPr>
      </w:pPr>
    </w:p>
    <w:p w14:paraId="78E9C51E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B3C0709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08E6B6EB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16041643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35D6C75B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0BAABEAF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0620423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B456DE9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71964A26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DA79116" w14:textId="77777777" w:rsidR="00BA1B78" w:rsidRPr="00E479A3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75C772" w14:textId="77777777" w:rsidR="00BA1B78" w:rsidRPr="00E479A3" w:rsidRDefault="00BA1B78" w:rsidP="00BA1B78">
      <w:pPr>
        <w:pStyle w:val="ListeParagraf"/>
        <w:rPr>
          <w:sz w:val="20"/>
          <w:szCs w:val="20"/>
        </w:rPr>
      </w:pPr>
    </w:p>
    <w:p w14:paraId="11711AB6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8A309" w14:textId="77777777" w:rsidR="00F8515E" w:rsidRDefault="00F8515E" w:rsidP="00E7307F">
      <w:pPr>
        <w:spacing w:after="0" w:line="240" w:lineRule="auto"/>
      </w:pPr>
      <w:r>
        <w:separator/>
      </w:r>
    </w:p>
  </w:endnote>
  <w:endnote w:type="continuationSeparator" w:id="0">
    <w:p w14:paraId="3A01EC62" w14:textId="77777777" w:rsidR="00F8515E" w:rsidRDefault="00F8515E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77BB" w14:textId="77777777" w:rsidR="00F8515E" w:rsidRDefault="00F8515E" w:rsidP="00E7307F">
      <w:pPr>
        <w:spacing w:after="0" w:line="240" w:lineRule="auto"/>
      </w:pPr>
      <w:r>
        <w:separator/>
      </w:r>
    </w:p>
  </w:footnote>
  <w:footnote w:type="continuationSeparator" w:id="0">
    <w:p w14:paraId="45F94181" w14:textId="77777777" w:rsidR="00F8515E" w:rsidRDefault="00F8515E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17675">
    <w:abstractNumId w:val="1"/>
  </w:num>
  <w:num w:numId="2" w16cid:durableId="114105295">
    <w:abstractNumId w:val="3"/>
  </w:num>
  <w:num w:numId="3" w16cid:durableId="180171211">
    <w:abstractNumId w:val="2"/>
  </w:num>
  <w:num w:numId="4" w16cid:durableId="411003234">
    <w:abstractNumId w:val="0"/>
  </w:num>
  <w:num w:numId="5" w16cid:durableId="1698433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682C"/>
    <w:rsid w:val="000212F9"/>
    <w:rsid w:val="000A24B0"/>
    <w:rsid w:val="000B149F"/>
    <w:rsid w:val="000B2531"/>
    <w:rsid w:val="000D1C7A"/>
    <w:rsid w:val="000E3E01"/>
    <w:rsid w:val="000E3E94"/>
    <w:rsid w:val="00162F7C"/>
    <w:rsid w:val="001710BE"/>
    <w:rsid w:val="001A4B5B"/>
    <w:rsid w:val="001F2E95"/>
    <w:rsid w:val="0022334C"/>
    <w:rsid w:val="0023259C"/>
    <w:rsid w:val="0024202C"/>
    <w:rsid w:val="002A26C4"/>
    <w:rsid w:val="002E0452"/>
    <w:rsid w:val="002E12A8"/>
    <w:rsid w:val="002E1905"/>
    <w:rsid w:val="002F32CC"/>
    <w:rsid w:val="00301DFE"/>
    <w:rsid w:val="00355187"/>
    <w:rsid w:val="003836B1"/>
    <w:rsid w:val="003A7F7C"/>
    <w:rsid w:val="003B3DC7"/>
    <w:rsid w:val="003B7E08"/>
    <w:rsid w:val="003D4A6C"/>
    <w:rsid w:val="003E0EEF"/>
    <w:rsid w:val="003E24D0"/>
    <w:rsid w:val="00416992"/>
    <w:rsid w:val="00417D7D"/>
    <w:rsid w:val="004260D2"/>
    <w:rsid w:val="00464849"/>
    <w:rsid w:val="00490E89"/>
    <w:rsid w:val="004C7023"/>
    <w:rsid w:val="004E3A00"/>
    <w:rsid w:val="005055D1"/>
    <w:rsid w:val="00516276"/>
    <w:rsid w:val="00523806"/>
    <w:rsid w:val="00556DF5"/>
    <w:rsid w:val="0056677F"/>
    <w:rsid w:val="00570C33"/>
    <w:rsid w:val="00581277"/>
    <w:rsid w:val="00587641"/>
    <w:rsid w:val="005A2DDB"/>
    <w:rsid w:val="005B5FC3"/>
    <w:rsid w:val="005C4D97"/>
    <w:rsid w:val="005C6665"/>
    <w:rsid w:val="00604BEB"/>
    <w:rsid w:val="006151CF"/>
    <w:rsid w:val="006852D3"/>
    <w:rsid w:val="006924AF"/>
    <w:rsid w:val="006B4C67"/>
    <w:rsid w:val="006E4DD1"/>
    <w:rsid w:val="006F4838"/>
    <w:rsid w:val="006F7A7F"/>
    <w:rsid w:val="00735019"/>
    <w:rsid w:val="00735AAC"/>
    <w:rsid w:val="0076010B"/>
    <w:rsid w:val="007672C8"/>
    <w:rsid w:val="00771788"/>
    <w:rsid w:val="00793D4F"/>
    <w:rsid w:val="007A49B7"/>
    <w:rsid w:val="007C019E"/>
    <w:rsid w:val="007D2A19"/>
    <w:rsid w:val="007E2250"/>
    <w:rsid w:val="007F48D7"/>
    <w:rsid w:val="008758C0"/>
    <w:rsid w:val="008A7EA3"/>
    <w:rsid w:val="008D7E29"/>
    <w:rsid w:val="009004AD"/>
    <w:rsid w:val="00906376"/>
    <w:rsid w:val="009345F6"/>
    <w:rsid w:val="00951036"/>
    <w:rsid w:val="009D1B83"/>
    <w:rsid w:val="00A032E5"/>
    <w:rsid w:val="00A470B9"/>
    <w:rsid w:val="00A743AB"/>
    <w:rsid w:val="00AD632A"/>
    <w:rsid w:val="00AD7662"/>
    <w:rsid w:val="00AE6A37"/>
    <w:rsid w:val="00B20D6D"/>
    <w:rsid w:val="00B242EF"/>
    <w:rsid w:val="00B6649A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447A2"/>
    <w:rsid w:val="00C44F68"/>
    <w:rsid w:val="00C625D9"/>
    <w:rsid w:val="00C71002"/>
    <w:rsid w:val="00C7521E"/>
    <w:rsid w:val="00CB1106"/>
    <w:rsid w:val="00CB1A03"/>
    <w:rsid w:val="00CF5E95"/>
    <w:rsid w:val="00D05460"/>
    <w:rsid w:val="00D10081"/>
    <w:rsid w:val="00D475D8"/>
    <w:rsid w:val="00D635BD"/>
    <w:rsid w:val="00D755D0"/>
    <w:rsid w:val="00D96724"/>
    <w:rsid w:val="00DB23B6"/>
    <w:rsid w:val="00DC35A8"/>
    <w:rsid w:val="00E02BB6"/>
    <w:rsid w:val="00E40A3E"/>
    <w:rsid w:val="00E7307F"/>
    <w:rsid w:val="00E8071D"/>
    <w:rsid w:val="00E92407"/>
    <w:rsid w:val="00EA1DCA"/>
    <w:rsid w:val="00EA5DD4"/>
    <w:rsid w:val="00EB469C"/>
    <w:rsid w:val="00EE317F"/>
    <w:rsid w:val="00EF47A6"/>
    <w:rsid w:val="00F021C4"/>
    <w:rsid w:val="00F44CA8"/>
    <w:rsid w:val="00F50DA6"/>
    <w:rsid w:val="00F57F5D"/>
    <w:rsid w:val="00F74C28"/>
    <w:rsid w:val="00F8515E"/>
    <w:rsid w:val="00FA4BFF"/>
    <w:rsid w:val="00FB085A"/>
    <w:rsid w:val="00FC3534"/>
    <w:rsid w:val="00FD4535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9E8D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lin_do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EBD94-1AC6-463E-9C57-8E6D9C13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Aylin Doğan</cp:lastModifiedBy>
  <cp:revision>33</cp:revision>
  <cp:lastPrinted>2018-05-10T09:08:00Z</cp:lastPrinted>
  <dcterms:created xsi:type="dcterms:W3CDTF">2019-09-26T14:40:00Z</dcterms:created>
  <dcterms:modified xsi:type="dcterms:W3CDTF">2023-08-24T19:29:00Z</dcterms:modified>
</cp:coreProperties>
</file>